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0" w:rsidRDefault="00904190" w:rsidP="00904190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019A956" wp14:editId="538228E6">
            <wp:simplePos x="0" y="0"/>
            <wp:positionH relativeFrom="column">
              <wp:posOffset>2299335</wp:posOffset>
            </wp:positionH>
            <wp:positionV relativeFrom="paragraph">
              <wp:posOffset>0</wp:posOffset>
            </wp:positionV>
            <wp:extent cx="211836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367" y="21337"/>
                <wp:lineTo x="21367" y="0"/>
                <wp:lineTo x="0" y="0"/>
              </wp:wrapPolygon>
            </wp:wrapTight>
            <wp:docPr id="3" name="Immagine 1" descr="C:\Users\mariagraziacalliari\Desktop\AdR_2019-2020\grafica\visual_AdR_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graziacalliari\Desktop\AdR_2019-2020\grafica\visual_AdR_2019-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64F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F133108" wp14:editId="2E4CD088">
            <wp:simplePos x="0" y="0"/>
            <wp:positionH relativeFrom="margin">
              <wp:posOffset>5038090</wp:posOffset>
            </wp:positionH>
            <wp:positionV relativeFrom="margin">
              <wp:posOffset>-5080</wp:posOffset>
            </wp:positionV>
            <wp:extent cx="1071245" cy="676275"/>
            <wp:effectExtent l="0" t="0" r="0" b="9525"/>
            <wp:wrapSquare wrapText="bothSides"/>
            <wp:docPr id="1" name="Immagine 1" descr="P:\vecchio pc_17settembre\Loghi\loghi_Associazioni_Studenti\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vecchio pc_17settembre\Loghi\loghi_Associazioni_Studenti\A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5" t="14701" r="43970" b="65292"/>
                    <a:stretch/>
                  </pic:blipFill>
                  <pic:spPr bwMode="auto">
                    <a:xfrm>
                      <a:off x="0" y="0"/>
                      <a:ext cx="10712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rPr>
          <w:noProof/>
          <w:lang w:eastAsia="it-IT"/>
        </w:rPr>
        <w:drawing>
          <wp:inline distT="0" distB="0" distL="0" distR="0" wp14:anchorId="3A46A05D" wp14:editId="4282EA73">
            <wp:extent cx="728207" cy="1066800"/>
            <wp:effectExtent l="19050" t="0" r="0" b="0"/>
            <wp:docPr id="4" name="Immagine 1" descr="P:\vecchio pc_17settembre\Loghi\logo OU vert 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vecchio pc_17settembre\Loghi\logo OU vert b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07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904190" w:rsidRDefault="00904190" w:rsidP="00D674DA">
      <w:pPr>
        <w:rPr>
          <w:b/>
          <w:sz w:val="24"/>
          <w:szCs w:val="24"/>
        </w:rPr>
      </w:pPr>
    </w:p>
    <w:p w:rsidR="00D674DA" w:rsidRPr="00904190" w:rsidRDefault="00D674DA" w:rsidP="00904190">
      <w:pPr>
        <w:jc w:val="center"/>
        <w:rPr>
          <w:b/>
          <w:sz w:val="26"/>
          <w:szCs w:val="26"/>
        </w:rPr>
      </w:pPr>
      <w:r w:rsidRPr="00904190">
        <w:rPr>
          <w:b/>
          <w:sz w:val="26"/>
          <w:szCs w:val="26"/>
        </w:rPr>
        <w:t>In dirittura d’arrivo la nona edizione del concorso letterario dell’Opera Universitaria</w:t>
      </w:r>
    </w:p>
    <w:p w:rsidR="00D674DA" w:rsidRPr="00904190" w:rsidRDefault="00D674DA" w:rsidP="00904190">
      <w:pPr>
        <w:jc w:val="center"/>
        <w:rPr>
          <w:b/>
          <w:sz w:val="36"/>
          <w:szCs w:val="36"/>
        </w:rPr>
      </w:pPr>
      <w:r w:rsidRPr="00904190">
        <w:rPr>
          <w:b/>
          <w:sz w:val="36"/>
          <w:szCs w:val="36"/>
        </w:rPr>
        <w:t>Ateneo dei Racconti: ieri la “semifinale” con la selezione delle migliori performance</w:t>
      </w:r>
    </w:p>
    <w:p w:rsidR="00D674DA" w:rsidRPr="00D674DA" w:rsidRDefault="00D674DA" w:rsidP="00D674DA">
      <w:pPr>
        <w:rPr>
          <w:b/>
          <w:sz w:val="24"/>
          <w:szCs w:val="24"/>
        </w:rPr>
      </w:pPr>
      <w:r w:rsidRPr="00D674DA">
        <w:rPr>
          <w:b/>
          <w:sz w:val="24"/>
          <w:szCs w:val="24"/>
        </w:rPr>
        <w:t xml:space="preserve">La nona edizione del Concorso letterario Ateneo dei Racconti è entrata ieri al teatro </w:t>
      </w:r>
      <w:proofErr w:type="spellStart"/>
      <w:r w:rsidRPr="00D674DA">
        <w:rPr>
          <w:b/>
          <w:sz w:val="24"/>
          <w:szCs w:val="24"/>
        </w:rPr>
        <w:t>Sanbàpolis</w:t>
      </w:r>
      <w:proofErr w:type="spellEnd"/>
      <w:r w:rsidRPr="00D674DA">
        <w:rPr>
          <w:b/>
          <w:sz w:val="24"/>
          <w:szCs w:val="24"/>
        </w:rPr>
        <w:t xml:space="preserve"> di Trento nella sua fase finale, con la selezione delle due migliori performance che martedì prossimo – 27 ottobre – si contenderanno la palma della vittoria. L’evento, che originariamente avrebbe dovuto svolgersi la scorsa primavera, e che a causa del </w:t>
      </w:r>
      <w:proofErr w:type="spellStart"/>
      <w:r w:rsidRPr="00D674DA">
        <w:rPr>
          <w:b/>
          <w:sz w:val="24"/>
          <w:szCs w:val="24"/>
        </w:rPr>
        <w:t>Covid</w:t>
      </w:r>
      <w:proofErr w:type="spellEnd"/>
      <w:r w:rsidRPr="00D674DA">
        <w:rPr>
          <w:b/>
          <w:sz w:val="24"/>
          <w:szCs w:val="24"/>
        </w:rPr>
        <w:t xml:space="preserve"> è stato posticipato di qualche mese, è stato organizzato dall'Opera Universitaria e da ATU, grazie anche al contributo di Fondazione Trentino Università e in collaborazione con il Centro Teatro di Trento, il Conservatorio FA </w:t>
      </w:r>
      <w:proofErr w:type="spellStart"/>
      <w:r w:rsidRPr="00D674DA">
        <w:rPr>
          <w:b/>
          <w:sz w:val="24"/>
          <w:szCs w:val="24"/>
        </w:rPr>
        <w:t>Bonporti</w:t>
      </w:r>
      <w:proofErr w:type="spellEnd"/>
      <w:r w:rsidRPr="00D674DA">
        <w:rPr>
          <w:b/>
          <w:sz w:val="24"/>
          <w:szCs w:val="24"/>
        </w:rPr>
        <w:t xml:space="preserve"> di Trento e la Scuola Holden di Torino. I racconti che hanno partecipato a questa edizione 2019/2020 sono stati un'ottantina. Dieci i finalisti, che a gennaio hanno partecipato anche ad un workshop di due giorni a Grumes per affinare le loro opere e riadattarle per il palcoscenico, con l’aiuto del direttore artistico e scrittore Davide Longo e del regista Guido Laino. Le due performance più votate ieri dalla Giuria studentesca sono quelle tratte dai racconti di Gaia </w:t>
      </w:r>
      <w:proofErr w:type="spellStart"/>
      <w:r w:rsidRPr="00D674DA">
        <w:rPr>
          <w:b/>
          <w:sz w:val="24"/>
          <w:szCs w:val="24"/>
        </w:rPr>
        <w:t>Mizzon</w:t>
      </w:r>
      <w:proofErr w:type="spellEnd"/>
      <w:r w:rsidRPr="00D674DA">
        <w:rPr>
          <w:b/>
          <w:sz w:val="24"/>
          <w:szCs w:val="24"/>
        </w:rPr>
        <w:t xml:space="preserve"> e Alessandro Monari. Oltre alle performance, saranno naturalmente premiati la prossima settimana anche i migliori racconti, votati rispettivamente da una Giuria letteraria e da una Giuria studentesca.</w:t>
      </w:r>
    </w:p>
    <w:p w:rsidR="00240F25" w:rsidRDefault="00D674DA" w:rsidP="00D674DA">
      <w:r>
        <w:t xml:space="preserve">La pandemia ieri sera non ha dunque fermato il cammino dell’Ateneo dei Racconti, concorso letterario, ha ricordato Longo - che è anche docente alla scuola Holden di Torino – diverso da ogni altro, perché non si limita ad invitare gli autori, in questo caso gli studenti dell’ateneo trentino, e gli studenti trentini che frequentano altre università, ad inviare agli organizzatori un racconto inedito, che sarà eventualmente selezionato e premiato. La stesura del racconto, infatti, in questo caso, è solo la prima parte di un percorso di successiva riscrittura e affinamento, in linea con quello che si fa da sempre nelle scuole di “scrittura creativa” anglosassoni, conformemente ad un’idea di letteratura che invece ancora da noi fatica ad imporsi. “Sì – ha ricordato Longo sul palco di </w:t>
      </w:r>
      <w:proofErr w:type="spellStart"/>
      <w:r>
        <w:t>Sanbàpolis</w:t>
      </w:r>
      <w:proofErr w:type="spellEnd"/>
      <w:r>
        <w:t xml:space="preserve"> – perché se per scrivere ci vogliono naturalmente ispirazione e talento, sono altrettanti importanti quelle competenze ‘artigianali’ grazie alle quali il testo può esprimere davvero tutte le sue potenzialità. E quelle competenze non sono innate, si acquisiscono nel tempo, con pazienza, piazzando il testo sul ‘tavolo di </w:t>
      </w:r>
      <w:proofErr w:type="spellStart"/>
      <w:r>
        <w:t>lavoro’</w:t>
      </w:r>
      <w:proofErr w:type="spellEnd"/>
      <w:r>
        <w:t xml:space="preserve"> per rielaboralo”. Nel concorso dell’Opera Universitaria si aggiunge inoltre anche un altro elemento; i migliori racconti, infatti, vengono trasformati in performance da portare sul palcoscenico, con protagonisti gli autori stessi o dei giovani attori e molto spesso anche con l’ausilio di video e foto. Le storie - d’amore, di riscatto, di violenza, oniriche o realistiche, introspettive o strettamente legate alla realtà sociale e politica, insomma, ogni genere di storia, perché il concorso non è “a tema” – arrivano dunque al teatro </w:t>
      </w:r>
      <w:proofErr w:type="spellStart"/>
      <w:r>
        <w:t>Sanbàpolis</w:t>
      </w:r>
      <w:proofErr w:type="spellEnd"/>
      <w:r>
        <w:t xml:space="preserve"> in una veste rinnovata, per vivere una seconda vita. Quattro i premi, che saranno consegnati nel corso della serata finale: due corsi di Scrittura alla Scuola Holden di Torino e due corsi di Teatro offerti dal CTOlmi24 (Centro Teatro Trento). Premio aggiuntivo per il vincitore decretato dalla giuria letteraria di esperti: sentire il proprio racconto letto in sala </w:t>
      </w:r>
      <w:r>
        <w:lastRenderedPageBreak/>
        <w:t xml:space="preserve">dall’attrice Marta Marchi e accompagnato da musica originale espressamente composta da Mattia </w:t>
      </w:r>
      <w:proofErr w:type="spellStart"/>
      <w:r>
        <w:t>Culmone</w:t>
      </w:r>
      <w:proofErr w:type="spellEnd"/>
      <w:r>
        <w:t xml:space="preserve">, del Conservatorio F.A. </w:t>
      </w:r>
      <w:proofErr w:type="spellStart"/>
      <w:r>
        <w:t>Bonporti</w:t>
      </w:r>
      <w:proofErr w:type="spellEnd"/>
      <w:r>
        <w:t xml:space="preserve"> di Trento. Ma l’Ateneo dei Racconti già scalda i motori per la prossima edizione, quella del decennale: a breve verrà pubblicato il nuovo bando, che ricalcherà la formula collaudata: scrivere e inviare all’Opera Universitaria un racconto a tema libero di massimo 8000 battute (spazi inclusi), dal quale verranno, come ogni anno, selezionati i dieci finalisti. La scadenza, il 28 dicembre. Questi i 5 finalisti e i titoli dei racconti andati "in scena": Sarah </w:t>
      </w:r>
      <w:proofErr w:type="spellStart"/>
      <w:r>
        <w:t>Chehaimi</w:t>
      </w:r>
      <w:proofErr w:type="spellEnd"/>
      <w:r>
        <w:t xml:space="preserve"> - Il ragazzo che aspettava l’estate Gaia </w:t>
      </w:r>
      <w:proofErr w:type="spellStart"/>
      <w:r>
        <w:t>Mizzon</w:t>
      </w:r>
      <w:proofErr w:type="spellEnd"/>
      <w:r>
        <w:t xml:space="preserve"> - Il feretro celeste Marco </w:t>
      </w:r>
      <w:proofErr w:type="spellStart"/>
      <w:r>
        <w:t>Paussuello</w:t>
      </w:r>
      <w:proofErr w:type="spellEnd"/>
      <w:r>
        <w:t xml:space="preserve"> - I ragazzi con le ali Alessandro Monari - Sbagliavo Leonardo Sterni - Ecchimosi d’amore In finale per la Grande Giura Studentesca le performance di Gaia </w:t>
      </w:r>
      <w:proofErr w:type="spellStart"/>
      <w:r>
        <w:t>Mizzon</w:t>
      </w:r>
      <w:proofErr w:type="spellEnd"/>
      <w:r>
        <w:t xml:space="preserve"> e Alessandro Monari.</w:t>
      </w:r>
    </w:p>
    <w:p w:rsidR="00904190" w:rsidRPr="00A657D7" w:rsidRDefault="00904190" w:rsidP="0090419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7D7">
        <w:rPr>
          <w:rFonts w:asciiTheme="minorHAnsi" w:hAnsiTheme="minorHAnsi" w:cstheme="minorHAnsi"/>
          <w:b/>
          <w:sz w:val="22"/>
          <w:szCs w:val="22"/>
        </w:rPr>
        <w:t>Info.</w:t>
      </w:r>
    </w:p>
    <w:p w:rsidR="00904190" w:rsidRPr="00A657D7" w:rsidRDefault="00904190" w:rsidP="009041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57D7">
        <w:rPr>
          <w:rFonts w:asciiTheme="minorHAnsi" w:hAnsiTheme="minorHAnsi" w:cstheme="minorHAnsi"/>
          <w:sz w:val="22"/>
          <w:szCs w:val="22"/>
        </w:rPr>
        <w:t xml:space="preserve">Opera Universitaria - ufficio Cultura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657D7">
        <w:rPr>
          <w:rFonts w:asciiTheme="minorHAnsi" w:hAnsiTheme="minorHAnsi" w:cstheme="minorHAnsi"/>
          <w:sz w:val="22"/>
          <w:szCs w:val="22"/>
        </w:rPr>
        <w:t>vi</w:t>
      </w:r>
      <w:r>
        <w:rPr>
          <w:rFonts w:asciiTheme="minorHAnsi" w:hAnsiTheme="minorHAnsi" w:cstheme="minorHAnsi"/>
          <w:sz w:val="22"/>
          <w:szCs w:val="22"/>
        </w:rPr>
        <w:t xml:space="preserve">a della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Malpensada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82/A - </w:t>
      </w:r>
      <w:r w:rsidRPr="00A657D7">
        <w:rPr>
          <w:rFonts w:asciiTheme="minorHAnsi" w:hAnsiTheme="minorHAnsi" w:cstheme="minorHAnsi"/>
          <w:sz w:val="22"/>
          <w:szCs w:val="22"/>
        </w:rPr>
        <w:t>Trento</w:t>
      </w:r>
    </w:p>
    <w:p w:rsidR="00904190" w:rsidRPr="00A657D7" w:rsidRDefault="00904190" w:rsidP="009041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 0461 217445 </w:t>
      </w:r>
      <w:r w:rsidRPr="00A657D7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A657D7">
        <w:rPr>
          <w:rFonts w:asciiTheme="minorHAnsi" w:hAnsiTheme="minorHAnsi" w:cstheme="minorHAnsi"/>
          <w:sz w:val="22"/>
          <w:szCs w:val="22"/>
        </w:rPr>
        <w:t>cultura@operauni.tn.it  -</w:t>
      </w:r>
      <w:proofErr w:type="gramEnd"/>
      <w:r w:rsidRPr="00A657D7">
        <w:rPr>
          <w:rFonts w:asciiTheme="minorHAnsi" w:hAnsiTheme="minorHAnsi" w:cstheme="minorHAnsi"/>
          <w:sz w:val="22"/>
          <w:szCs w:val="22"/>
        </w:rPr>
        <w:t xml:space="preserve">  www.operauni.tn.it -  teatro.sanbapolis.tn.it</w:t>
      </w:r>
    </w:p>
    <w:p w:rsidR="00904190" w:rsidRPr="00A657D7" w:rsidRDefault="00904190" w:rsidP="009041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57D7">
        <w:rPr>
          <w:rFonts w:asciiTheme="minorHAnsi" w:hAnsiTheme="minorHAnsi" w:cstheme="minorHAnsi"/>
          <w:sz w:val="22"/>
          <w:szCs w:val="22"/>
        </w:rPr>
        <w:t xml:space="preserve"> </w:t>
      </w:r>
      <w:r w:rsidRPr="00A657D7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03193131" wp14:editId="7880E83C">
            <wp:extent cx="190500" cy="190500"/>
            <wp:effectExtent l="19050" t="0" r="0" b="0"/>
            <wp:docPr id="2" name="Immagine 1" descr="https://www.facebook.com/images/fb_icon_325x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fb_icon_325x3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7D7">
        <w:rPr>
          <w:rFonts w:asciiTheme="minorHAnsi" w:hAnsiTheme="minorHAnsi" w:cstheme="minorHAnsi"/>
          <w:sz w:val="22"/>
          <w:szCs w:val="22"/>
        </w:rPr>
        <w:t xml:space="preserve"> Teatro </w:t>
      </w:r>
      <w:proofErr w:type="spellStart"/>
      <w:r w:rsidRPr="00A657D7">
        <w:rPr>
          <w:rFonts w:asciiTheme="minorHAnsi" w:hAnsiTheme="minorHAnsi" w:cstheme="minorHAnsi"/>
          <w:sz w:val="22"/>
          <w:szCs w:val="22"/>
        </w:rPr>
        <w:t>Sanbàpolis</w:t>
      </w:r>
      <w:proofErr w:type="spellEnd"/>
      <w:r w:rsidRPr="00A657D7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Opera Universitaria</w:t>
      </w:r>
      <w:r>
        <w:rPr>
          <w:rFonts w:asciiTheme="minorHAnsi" w:hAnsiTheme="minorHAnsi" w:cstheme="minorHAnsi"/>
          <w:sz w:val="22"/>
          <w:szCs w:val="22"/>
        </w:rPr>
        <w:t xml:space="preserve">   -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Instagram operauni30</w:t>
      </w:r>
    </w:p>
    <w:p w:rsidR="00904190" w:rsidRPr="00D674DA" w:rsidRDefault="00904190" w:rsidP="00D674DA"/>
    <w:sectPr w:rsidR="00904190" w:rsidRPr="00D67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DA"/>
    <w:rsid w:val="00240F25"/>
    <w:rsid w:val="00904190"/>
    <w:rsid w:val="00D674DA"/>
    <w:rsid w:val="00E2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7D09"/>
  <w15:chartTrackingRefBased/>
  <w15:docId w15:val="{3B5948BC-260B-4C5D-9892-581DB684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90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mariagraziacalliari</dc:creator>
  <cp:keywords/>
  <dc:description/>
  <cp:lastModifiedBy>mariagraziacalliari</cp:lastModifiedBy>
  <cp:revision>1</cp:revision>
  <dcterms:created xsi:type="dcterms:W3CDTF">2020-10-22T12:42:00Z</dcterms:created>
  <dcterms:modified xsi:type="dcterms:W3CDTF">2020-10-22T13:28:00Z</dcterms:modified>
</cp:coreProperties>
</file>